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5102"/>
      </w:tblGrid>
      <w:tr w:rsidR="00EB1D2A" w14:paraId="03A09847" w14:textId="77777777" w:rsidTr="00B622CF">
        <w:trPr>
          <w:trHeight w:val="1705"/>
        </w:trPr>
        <w:tc>
          <w:tcPr>
            <w:tcW w:w="5229" w:type="dxa"/>
          </w:tcPr>
          <w:p w14:paraId="49A143CD" w14:textId="77777777" w:rsidR="00EB1D2A" w:rsidRDefault="007A38D7" w:rsidP="00EB1D2A">
            <w:pPr>
              <w:spacing w:after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2AE29157" wp14:editId="50EE7911">
                  <wp:extent cx="981075" cy="981075"/>
                  <wp:effectExtent l="0" t="0" r="9525" b="9525"/>
                  <wp:docPr id="1" name="Picture 1" descr="cid:image001.jpg@01D4EE1C.224095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4EE1C.224095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9" w:type="dxa"/>
          </w:tcPr>
          <w:p w14:paraId="4AB2F8AC" w14:textId="77777777" w:rsidR="00EB1D2A" w:rsidRDefault="00EB1D2A" w:rsidP="00EB1D2A">
            <w:pPr>
              <w:spacing w:after="12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A75F6F" wp14:editId="1235D789">
                  <wp:extent cx="2600092" cy="923925"/>
                  <wp:effectExtent l="0" t="0" r="0" b="0"/>
                  <wp:docPr id="4" name="Picture 4" descr="NHS Yorkshire Ambulance Service NHS Trus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NHS Yorkshire Ambulance Service NHS Trust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863" cy="925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FAB939" w14:textId="77777777" w:rsidR="00EB1D2A" w:rsidRDefault="00EB1D2A" w:rsidP="00EB1D2A">
            <w:pPr>
              <w:spacing w:after="120"/>
              <w:rPr>
                <w:b/>
                <w:bCs/>
                <w:sz w:val="24"/>
                <w:szCs w:val="24"/>
              </w:rPr>
            </w:pPr>
          </w:p>
        </w:tc>
      </w:tr>
    </w:tbl>
    <w:p w14:paraId="42FE83BB" w14:textId="77777777" w:rsidR="00230F00" w:rsidRPr="0069556A" w:rsidRDefault="00230F00" w:rsidP="00B8537B">
      <w:pPr>
        <w:spacing w:after="120"/>
        <w:jc w:val="center"/>
        <w:rPr>
          <w:b/>
          <w:bCs/>
          <w:sz w:val="28"/>
          <w:szCs w:val="28"/>
        </w:rPr>
      </w:pPr>
      <w:r w:rsidRPr="0069556A">
        <w:rPr>
          <w:b/>
          <w:bCs/>
          <w:sz w:val="28"/>
          <w:szCs w:val="28"/>
        </w:rPr>
        <w:t>Ways to provide feedback</w:t>
      </w:r>
      <w:r w:rsidR="007A38D7" w:rsidRPr="0069556A">
        <w:rPr>
          <w:b/>
          <w:bCs/>
          <w:sz w:val="28"/>
          <w:szCs w:val="28"/>
        </w:rPr>
        <w:t xml:space="preserve"> to the Integrated Urgent Care (IUC) Service regarding calls to NHS 111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7856"/>
      </w:tblGrid>
      <w:tr w:rsidR="00230F00" w:rsidRPr="00DC16F4" w14:paraId="6FFEFFF8" w14:textId="77777777" w:rsidTr="005D2903">
        <w:trPr>
          <w:jc w:val="center"/>
        </w:trPr>
        <w:tc>
          <w:tcPr>
            <w:tcW w:w="1386" w:type="dxa"/>
            <w:vAlign w:val="center"/>
          </w:tcPr>
          <w:p w14:paraId="39106FA8" w14:textId="77777777" w:rsidR="00230F00" w:rsidRPr="00DC16F4" w:rsidRDefault="00631B7B" w:rsidP="00631B7B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</w:rPr>
              <w:drawing>
                <wp:inline distT="0" distB="0" distL="0" distR="0" wp14:anchorId="2CA35E91" wp14:editId="0CB96B30">
                  <wp:extent cx="619125" cy="646044"/>
                  <wp:effectExtent l="0" t="0" r="0" b="1905"/>
                  <wp:docPr id="2" name="Picture 2" descr="WWW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WW ico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3206"/>
                          <a:stretch/>
                        </pic:blipFill>
                        <pic:spPr bwMode="auto">
                          <a:xfrm>
                            <a:off x="0" y="0"/>
                            <a:ext cx="630502" cy="657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</w:tcPr>
          <w:p w14:paraId="469847E3" w14:textId="77777777" w:rsidR="00631B7B" w:rsidRPr="00B622CF" w:rsidRDefault="00631B7B" w:rsidP="007A38D7">
            <w:pPr>
              <w:rPr>
                <w:b/>
                <w:sz w:val="22"/>
                <w:szCs w:val="22"/>
              </w:rPr>
            </w:pPr>
            <w:r w:rsidRPr="00B622CF">
              <w:rPr>
                <w:b/>
                <w:sz w:val="22"/>
                <w:szCs w:val="22"/>
              </w:rPr>
              <w:t>Internet:</w:t>
            </w:r>
          </w:p>
          <w:p w14:paraId="5B0AB0B8" w14:textId="77777777" w:rsidR="00B622CF" w:rsidRDefault="00B622CF" w:rsidP="007A38D7">
            <w:pPr>
              <w:rPr>
                <w:sz w:val="22"/>
                <w:szCs w:val="22"/>
              </w:rPr>
            </w:pPr>
          </w:p>
          <w:p w14:paraId="442A7A34" w14:textId="77777777" w:rsidR="007A38D7" w:rsidRPr="00631B7B" w:rsidRDefault="00FB2957" w:rsidP="007A38D7">
            <w:pPr>
              <w:rPr>
                <w:color w:val="1F497D"/>
                <w:sz w:val="22"/>
                <w:szCs w:val="22"/>
              </w:rPr>
            </w:pPr>
            <w:hyperlink r:id="rId12" w:history="1">
              <w:r w:rsidR="007A38D7" w:rsidRPr="00631B7B">
                <w:rPr>
                  <w:rStyle w:val="Hyperlink"/>
                  <w:sz w:val="22"/>
                  <w:szCs w:val="22"/>
                </w:rPr>
                <w:t>https://feedback.yas.nhs.uk/NHS111/</w:t>
              </w:r>
            </w:hyperlink>
          </w:p>
          <w:p w14:paraId="2C9F044B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6B747E32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1B7B">
              <w:rPr>
                <w:sz w:val="22"/>
                <w:szCs w:val="22"/>
              </w:rPr>
              <w:t>A feedback form can be accessed using the above  URL address or</w:t>
            </w:r>
            <w:r w:rsidR="00DC16F4" w:rsidRPr="00631B7B">
              <w:rPr>
                <w:sz w:val="22"/>
                <w:szCs w:val="22"/>
              </w:rPr>
              <w:t>,</w:t>
            </w:r>
            <w:r w:rsidRPr="00631B7B">
              <w:rPr>
                <w:sz w:val="22"/>
                <w:szCs w:val="22"/>
              </w:rPr>
              <w:t xml:space="preserve"> </w:t>
            </w:r>
          </w:p>
          <w:p w14:paraId="6F1A32E8" w14:textId="77777777" w:rsidR="00230F00" w:rsidRPr="00631B7B" w:rsidRDefault="00DC16F4" w:rsidP="00C80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31B7B">
              <w:rPr>
                <w:sz w:val="22"/>
                <w:szCs w:val="22"/>
              </w:rPr>
              <w:t>A</w:t>
            </w:r>
            <w:r w:rsidR="00230F00" w:rsidRPr="00631B7B">
              <w:rPr>
                <w:sz w:val="22"/>
                <w:szCs w:val="22"/>
              </w:rPr>
              <w:t>lternatively</w:t>
            </w:r>
            <w:r w:rsidRPr="00631B7B">
              <w:rPr>
                <w:sz w:val="22"/>
                <w:szCs w:val="22"/>
              </w:rPr>
              <w:t>,</w:t>
            </w:r>
            <w:r w:rsidR="00230F00" w:rsidRPr="00631B7B">
              <w:rPr>
                <w:sz w:val="22"/>
                <w:szCs w:val="22"/>
              </w:rPr>
              <w:t xml:space="preserve"> go to the Yorkshire Ambulance website and click on the NHS 111 tab. The feedback form will be displayed.</w:t>
            </w:r>
          </w:p>
          <w:p w14:paraId="5B1FDA1A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230F00" w:rsidRPr="00DC16F4" w14:paraId="4FA08C04" w14:textId="77777777" w:rsidTr="005D2903">
        <w:trPr>
          <w:jc w:val="center"/>
        </w:trPr>
        <w:tc>
          <w:tcPr>
            <w:tcW w:w="1386" w:type="dxa"/>
            <w:vAlign w:val="center"/>
          </w:tcPr>
          <w:p w14:paraId="24AEB5D8" w14:textId="77777777" w:rsidR="00230F00" w:rsidRPr="00DC16F4" w:rsidRDefault="005D2903" w:rsidP="005D2903">
            <w:pPr>
              <w:autoSpaceDE w:val="0"/>
              <w:autoSpaceDN w:val="0"/>
              <w:adjustRightInd w:val="0"/>
              <w:jc w:val="center"/>
              <w:rPr>
                <w:rStyle w:val="Hyperlink"/>
                <w:sz w:val="22"/>
                <w:szCs w:val="22"/>
              </w:rPr>
            </w:pPr>
            <w:r>
              <w:rPr>
                <w:noProof/>
                <w:color w:val="0000FF" w:themeColor="hyperlink"/>
              </w:rPr>
              <w:drawing>
                <wp:inline distT="0" distB="0" distL="0" distR="0" wp14:anchorId="5F25DBBC" wp14:editId="22A10DC5">
                  <wp:extent cx="523875" cy="523875"/>
                  <wp:effectExtent l="0" t="0" r="9525" b="9525"/>
                  <wp:docPr id="7" name="Picture 7" descr="Tele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Telephon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</w:tcPr>
          <w:p w14:paraId="5D82F6E9" w14:textId="77777777" w:rsidR="00230F00" w:rsidRDefault="00230F00" w:rsidP="00C800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31B7B">
              <w:rPr>
                <w:b/>
                <w:bCs/>
                <w:sz w:val="22"/>
                <w:szCs w:val="22"/>
              </w:rPr>
              <w:t>Telephone</w:t>
            </w:r>
            <w:r w:rsidR="00631B7B" w:rsidRPr="00631B7B">
              <w:rPr>
                <w:b/>
                <w:bCs/>
                <w:sz w:val="22"/>
                <w:szCs w:val="22"/>
              </w:rPr>
              <w:t>:</w:t>
            </w:r>
            <w:r w:rsidRPr="00631B7B">
              <w:rPr>
                <w:b/>
                <w:bCs/>
                <w:sz w:val="22"/>
                <w:szCs w:val="22"/>
              </w:rPr>
              <w:t xml:space="preserve"> </w:t>
            </w:r>
          </w:p>
          <w:p w14:paraId="04472183" w14:textId="77777777" w:rsidR="00B622CF" w:rsidRPr="00B622CF" w:rsidRDefault="00B622CF" w:rsidP="00C800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37DD6267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631B7B">
              <w:rPr>
                <w:bCs/>
                <w:sz w:val="22"/>
                <w:szCs w:val="22"/>
              </w:rPr>
              <w:t>Monday to Friday  08: 30 to 4:30</w:t>
            </w:r>
          </w:p>
          <w:p w14:paraId="4314CBA8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14:paraId="0FD5B564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bCs/>
                <w:sz w:val="22"/>
                <w:szCs w:val="22"/>
              </w:rPr>
              <w:t xml:space="preserve">Tel :  </w:t>
            </w:r>
            <w:r w:rsidRPr="00631B7B">
              <w:rPr>
                <w:sz w:val="22"/>
                <w:szCs w:val="22"/>
              </w:rPr>
              <w:t xml:space="preserve">0333 1300549 </w:t>
            </w:r>
            <w:r w:rsidRPr="00631B7B">
              <w:rPr>
                <w:color w:val="000000"/>
                <w:sz w:val="22"/>
                <w:szCs w:val="22"/>
              </w:rPr>
              <w:t xml:space="preserve">- Option 2 </w:t>
            </w:r>
          </w:p>
          <w:p w14:paraId="149C6A23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rStyle w:val="Hyperlink"/>
                <w:sz w:val="22"/>
                <w:szCs w:val="22"/>
              </w:rPr>
            </w:pPr>
          </w:p>
        </w:tc>
      </w:tr>
      <w:tr w:rsidR="00230F00" w:rsidRPr="00DC16F4" w14:paraId="7AAEB5ED" w14:textId="77777777" w:rsidTr="009C3229">
        <w:trPr>
          <w:trHeight w:val="1433"/>
          <w:jc w:val="center"/>
        </w:trPr>
        <w:tc>
          <w:tcPr>
            <w:tcW w:w="1386" w:type="dxa"/>
            <w:vAlign w:val="center"/>
          </w:tcPr>
          <w:p w14:paraId="5D286458" w14:textId="77777777" w:rsidR="00230F00" w:rsidRPr="009C3229" w:rsidRDefault="009C3229" w:rsidP="009C32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Cs/>
                <w:noProof/>
              </w:rPr>
              <w:drawing>
                <wp:inline distT="0" distB="0" distL="0" distR="0" wp14:anchorId="1BFA74C0" wp14:editId="0430A34C">
                  <wp:extent cx="514350" cy="523068"/>
                  <wp:effectExtent l="0" t="0" r="0" b="0"/>
                  <wp:docPr id="17" name="Picture 17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Email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23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6" w:type="dxa"/>
          </w:tcPr>
          <w:p w14:paraId="719E7D93" w14:textId="77777777" w:rsidR="00230F00" w:rsidRDefault="00230F00" w:rsidP="00C800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31B7B">
              <w:rPr>
                <w:b/>
                <w:bCs/>
                <w:sz w:val="22"/>
                <w:szCs w:val="22"/>
              </w:rPr>
              <w:t xml:space="preserve">Email : </w:t>
            </w:r>
          </w:p>
          <w:p w14:paraId="68446909" w14:textId="77777777" w:rsidR="00B622CF" w:rsidRPr="00B622CF" w:rsidRDefault="00B622CF" w:rsidP="00C800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237E6932" w14:textId="77777777" w:rsidR="00230F00" w:rsidRPr="00631B7B" w:rsidRDefault="00FB2957" w:rsidP="00C8008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15" w:history="1">
              <w:r w:rsidR="00230F00" w:rsidRPr="00631B7B">
                <w:rPr>
                  <w:rStyle w:val="Hyperlink"/>
                  <w:sz w:val="22"/>
                  <w:szCs w:val="22"/>
                </w:rPr>
                <w:t>oneoneoneyas.feedback@nhs.net</w:t>
              </w:r>
            </w:hyperlink>
          </w:p>
          <w:p w14:paraId="43965E5C" w14:textId="77777777" w:rsidR="00230F00" w:rsidRPr="00631B7B" w:rsidRDefault="00230F00" w:rsidP="00C8008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631B7B">
              <w:rPr>
                <w:sz w:val="22"/>
                <w:szCs w:val="22"/>
              </w:rPr>
              <w:t>Remember to include contact information</w:t>
            </w:r>
          </w:p>
        </w:tc>
      </w:tr>
      <w:tr w:rsidR="00230F00" w:rsidRPr="00DC16F4" w14:paraId="0DEC5864" w14:textId="77777777" w:rsidTr="009C3229">
        <w:trPr>
          <w:trHeight w:val="1948"/>
          <w:jc w:val="center"/>
        </w:trPr>
        <w:tc>
          <w:tcPr>
            <w:tcW w:w="1386" w:type="dxa"/>
            <w:vAlign w:val="center"/>
          </w:tcPr>
          <w:p w14:paraId="1B864261" w14:textId="77777777" w:rsidR="00230F00" w:rsidRPr="00DC16F4" w:rsidRDefault="00631B7B" w:rsidP="009C3229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  <w:r>
              <w:rPr>
                <w:noProof/>
                <w:color w:val="0000FF" w:themeColor="hyperlink"/>
              </w:rPr>
              <w:drawing>
                <wp:inline distT="0" distB="0" distL="0" distR="0" wp14:anchorId="10E35804" wp14:editId="30E82A26">
                  <wp:extent cx="552450" cy="552450"/>
                  <wp:effectExtent l="0" t="0" r="0" b="0"/>
                  <wp:docPr id="11" name="Picture 11" descr="Envelop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Envelop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AD51B1" w14:textId="77777777" w:rsidR="00230F00" w:rsidRPr="00DC16F4" w:rsidRDefault="00230F00" w:rsidP="009C3229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sz w:val="22"/>
                <w:szCs w:val="22"/>
              </w:rPr>
            </w:pPr>
          </w:p>
        </w:tc>
        <w:tc>
          <w:tcPr>
            <w:tcW w:w="7856" w:type="dxa"/>
          </w:tcPr>
          <w:p w14:paraId="7C23AD97" w14:textId="77777777" w:rsidR="00230F00" w:rsidRDefault="00230F00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b/>
                <w:bCs/>
                <w:sz w:val="22"/>
                <w:szCs w:val="22"/>
              </w:rPr>
              <w:t xml:space="preserve">Write to NHS 111 </w:t>
            </w:r>
            <w:r w:rsidRPr="00631B7B">
              <w:rPr>
                <w:color w:val="000000"/>
                <w:sz w:val="22"/>
                <w:szCs w:val="22"/>
              </w:rPr>
              <w:t>:</w:t>
            </w:r>
          </w:p>
          <w:p w14:paraId="7FC78631" w14:textId="77777777" w:rsidR="00B622CF" w:rsidRPr="00631B7B" w:rsidRDefault="00B622CF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740E3F" w14:textId="77777777" w:rsidR="007A38D7" w:rsidRPr="00631B7B" w:rsidRDefault="007A38D7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color w:val="000000"/>
                <w:sz w:val="22"/>
                <w:szCs w:val="22"/>
              </w:rPr>
              <w:tab/>
              <w:t xml:space="preserve">The Clinical Governance &amp; </w:t>
            </w:r>
            <w:r w:rsidR="004C32F8" w:rsidRPr="00631B7B">
              <w:rPr>
                <w:color w:val="000000"/>
                <w:sz w:val="22"/>
                <w:szCs w:val="22"/>
              </w:rPr>
              <w:t>Q</w:t>
            </w:r>
            <w:r w:rsidRPr="00631B7B">
              <w:rPr>
                <w:color w:val="000000"/>
                <w:sz w:val="22"/>
                <w:szCs w:val="22"/>
              </w:rPr>
              <w:t>uality Team (NHS 111)</w:t>
            </w:r>
          </w:p>
          <w:p w14:paraId="135357E3" w14:textId="77777777" w:rsidR="007A38D7" w:rsidRPr="00631B7B" w:rsidRDefault="007A38D7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color w:val="000000"/>
                <w:sz w:val="22"/>
                <w:szCs w:val="22"/>
              </w:rPr>
              <w:tab/>
              <w:t>Yorkshire Ambulance Service NHS Trust</w:t>
            </w:r>
          </w:p>
          <w:p w14:paraId="7F5F6080" w14:textId="77777777" w:rsidR="007A38D7" w:rsidRPr="00631B7B" w:rsidRDefault="007A38D7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color w:val="000000"/>
                <w:sz w:val="22"/>
                <w:szCs w:val="22"/>
              </w:rPr>
              <w:tab/>
              <w:t>Springhill 1</w:t>
            </w:r>
          </w:p>
          <w:p w14:paraId="090601D1" w14:textId="77777777" w:rsidR="007A38D7" w:rsidRPr="00631B7B" w:rsidRDefault="007A38D7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color w:val="000000"/>
                <w:sz w:val="22"/>
                <w:szCs w:val="22"/>
              </w:rPr>
              <w:tab/>
              <w:t>Brindley Way</w:t>
            </w:r>
          </w:p>
          <w:p w14:paraId="46807762" w14:textId="77777777" w:rsidR="007A38D7" w:rsidRPr="00631B7B" w:rsidRDefault="007A38D7" w:rsidP="00C8008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color w:val="000000"/>
                <w:sz w:val="22"/>
                <w:szCs w:val="22"/>
              </w:rPr>
              <w:tab/>
              <w:t>Wakefield</w:t>
            </w:r>
          </w:p>
          <w:p w14:paraId="4970B6E1" w14:textId="77777777" w:rsidR="00230F00" w:rsidRDefault="007A38D7" w:rsidP="007A38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31B7B">
              <w:rPr>
                <w:color w:val="000000"/>
                <w:sz w:val="22"/>
                <w:szCs w:val="22"/>
              </w:rPr>
              <w:tab/>
              <w:t>WF2 0XQ</w:t>
            </w:r>
          </w:p>
          <w:p w14:paraId="0424AC22" w14:textId="77777777" w:rsidR="00B622CF" w:rsidRPr="00631B7B" w:rsidRDefault="00B622CF" w:rsidP="007A38D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</w:tbl>
    <w:p w14:paraId="3F07A51B" w14:textId="77777777" w:rsidR="00230F00" w:rsidRPr="00DC16F4" w:rsidRDefault="00230F00" w:rsidP="0069556A">
      <w:pPr>
        <w:spacing w:after="120"/>
        <w:rPr>
          <w:b/>
        </w:rPr>
      </w:pPr>
      <w:r w:rsidRPr="00DC16F4">
        <w:rPr>
          <w:b/>
        </w:rPr>
        <w:t>What happens next?</w:t>
      </w:r>
    </w:p>
    <w:p w14:paraId="2355E02A" w14:textId="77777777" w:rsidR="00230F00" w:rsidRPr="00DC16F4" w:rsidRDefault="00230F00" w:rsidP="001955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/>
        <w:contextualSpacing w:val="0"/>
      </w:pPr>
      <w:r w:rsidRPr="00DC16F4">
        <w:t xml:space="preserve">The </w:t>
      </w:r>
      <w:r w:rsidR="0019559D" w:rsidRPr="00DC16F4">
        <w:t xml:space="preserve">IUC Clinical </w:t>
      </w:r>
      <w:r w:rsidRPr="00DC16F4">
        <w:t xml:space="preserve">Governance </w:t>
      </w:r>
      <w:r w:rsidR="0019559D" w:rsidRPr="00DC16F4">
        <w:t>&amp; Quality T</w:t>
      </w:r>
      <w:r w:rsidRPr="00DC16F4">
        <w:t>eam will acknowledge all feedback.</w:t>
      </w:r>
    </w:p>
    <w:p w14:paraId="30857F8E" w14:textId="77777777" w:rsidR="00230F00" w:rsidRPr="00DC16F4" w:rsidRDefault="00230F00" w:rsidP="0019559D">
      <w:pPr>
        <w:pStyle w:val="ListParagraph"/>
        <w:ind w:left="1080"/>
      </w:pPr>
    </w:p>
    <w:p w14:paraId="0C7B2B54" w14:textId="77777777" w:rsidR="00230F00" w:rsidRDefault="00230F00" w:rsidP="0019559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left="1080"/>
        <w:contextualSpacing w:val="0"/>
        <w:rPr>
          <w:sz w:val="24"/>
          <w:szCs w:val="24"/>
        </w:rPr>
      </w:pPr>
      <w:r w:rsidRPr="00DC16F4">
        <w:t xml:space="preserve">A </w:t>
      </w:r>
      <w:r w:rsidR="007A38D7" w:rsidRPr="00DC16F4">
        <w:t xml:space="preserve">Clinical </w:t>
      </w:r>
      <w:r w:rsidRPr="00DC16F4">
        <w:t xml:space="preserve">Governance </w:t>
      </w:r>
      <w:r w:rsidR="007A38D7" w:rsidRPr="00DC16F4">
        <w:t>&amp; Quality C</w:t>
      </w:r>
      <w:r w:rsidRPr="00DC16F4">
        <w:t>oordinator will be assigned to the case</w:t>
      </w:r>
      <w:r w:rsidR="007A38D7" w:rsidRPr="00DC16F4">
        <w:t xml:space="preserve">, </w:t>
      </w:r>
      <w:r w:rsidRPr="00DC16F4">
        <w:t>will investigate any issues raised</w:t>
      </w:r>
      <w:r w:rsidR="007A38D7" w:rsidRPr="00DC16F4">
        <w:t xml:space="preserve"> and</w:t>
      </w:r>
      <w:r w:rsidRPr="00DC16F4">
        <w:t xml:space="preserve"> will contact the HCP and discuss timescales</w:t>
      </w:r>
      <w:r>
        <w:rPr>
          <w:sz w:val="24"/>
          <w:szCs w:val="24"/>
        </w:rPr>
        <w:t xml:space="preserve">. </w:t>
      </w:r>
    </w:p>
    <w:p w14:paraId="6C39E697" w14:textId="77777777" w:rsidR="007A38D7" w:rsidRDefault="007A38D7" w:rsidP="007A38D7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04502E16" w14:textId="77777777" w:rsidR="0069556A" w:rsidRPr="0069556A" w:rsidRDefault="008A4C76" w:rsidP="007A38D7">
      <w:pPr>
        <w:widowControl w:val="0"/>
        <w:autoSpaceDE w:val="0"/>
        <w:autoSpaceDN w:val="0"/>
        <w:adjustRightInd w:val="0"/>
      </w:pPr>
      <w:r w:rsidRPr="008A4C76">
        <w:rPr>
          <w:b/>
        </w:rPr>
        <w:t>Dental Services</w:t>
      </w:r>
      <w:r>
        <w:t xml:space="preserve"> </w:t>
      </w:r>
      <w:r w:rsidR="0069556A" w:rsidRPr="0069556A">
        <w:t xml:space="preserve">If you are not happy with the service provided, please follow the complaints procedure for the dental practice that you have visited or visit the NHS website at </w:t>
      </w:r>
      <w:r w:rsidR="00C81613">
        <w:t>www</w:t>
      </w:r>
      <w:r w:rsidR="0069556A" w:rsidRPr="0069556A">
        <w:t>.nhs.uk or cont</w:t>
      </w:r>
      <w:r w:rsidR="0069556A">
        <w:t>a</w:t>
      </w:r>
      <w:r w:rsidR="0069556A" w:rsidRPr="0069556A">
        <w:t>ct NHS England through:</w:t>
      </w:r>
    </w:p>
    <w:tbl>
      <w:tblPr>
        <w:tblStyle w:val="TableGrid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0"/>
      </w:tblGrid>
      <w:tr w:rsidR="0069556A" w14:paraId="6BAE8049" w14:textId="77777777" w:rsidTr="00B622CF">
        <w:trPr>
          <w:trHeight w:val="1648"/>
        </w:trPr>
        <w:tc>
          <w:tcPr>
            <w:tcW w:w="4980" w:type="dxa"/>
          </w:tcPr>
          <w:p w14:paraId="1304C5F5" w14:textId="77777777" w:rsidR="0069556A" w:rsidRDefault="0069556A" w:rsidP="007A38D7">
            <w:pPr>
              <w:widowControl w:val="0"/>
              <w:autoSpaceDE w:val="0"/>
              <w:autoSpaceDN w:val="0"/>
              <w:adjustRightInd w:val="0"/>
            </w:pPr>
          </w:p>
          <w:p w14:paraId="392AF1D1" w14:textId="77777777" w:rsidR="0069556A" w:rsidRPr="009D4078" w:rsidRDefault="0069556A" w:rsidP="006955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078">
              <w:rPr>
                <w:sz w:val="22"/>
                <w:szCs w:val="22"/>
              </w:rPr>
              <w:t>Email:</w:t>
            </w:r>
            <w:r w:rsidRPr="009D4078">
              <w:rPr>
                <w:sz w:val="22"/>
                <w:szCs w:val="22"/>
              </w:rPr>
              <w:tab/>
            </w:r>
            <w:r w:rsidRPr="009D4078">
              <w:rPr>
                <w:sz w:val="22"/>
                <w:szCs w:val="22"/>
              </w:rPr>
              <w:tab/>
            </w:r>
            <w:hyperlink r:id="rId17" w:history="1">
              <w:r w:rsidR="00B622CF" w:rsidRPr="000D7A20">
                <w:rPr>
                  <w:rStyle w:val="Hyperlink"/>
                </w:rPr>
                <w:t>England.Contactus@nhs.net</w:t>
              </w:r>
            </w:hyperlink>
          </w:p>
          <w:p w14:paraId="3F8BA00A" w14:textId="77777777" w:rsidR="0069556A" w:rsidRPr="009D4078" w:rsidRDefault="0069556A" w:rsidP="006955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078">
              <w:rPr>
                <w:sz w:val="22"/>
                <w:szCs w:val="22"/>
              </w:rPr>
              <w:t>Tel:</w:t>
            </w:r>
            <w:r w:rsidRPr="009D4078">
              <w:rPr>
                <w:sz w:val="22"/>
                <w:szCs w:val="22"/>
              </w:rPr>
              <w:tab/>
            </w:r>
            <w:r w:rsidRPr="009D4078">
              <w:rPr>
                <w:sz w:val="22"/>
                <w:szCs w:val="22"/>
              </w:rPr>
              <w:tab/>
              <w:t>03300 311 2233</w:t>
            </w:r>
            <w:r w:rsidRPr="009D4078">
              <w:rPr>
                <w:sz w:val="22"/>
                <w:szCs w:val="22"/>
              </w:rPr>
              <w:tab/>
            </w:r>
            <w:r w:rsidRPr="009D4078">
              <w:rPr>
                <w:sz w:val="22"/>
                <w:szCs w:val="22"/>
              </w:rPr>
              <w:tab/>
            </w:r>
          </w:p>
          <w:p w14:paraId="6A87738D" w14:textId="77777777" w:rsidR="0069556A" w:rsidRPr="009D4078" w:rsidRDefault="0069556A" w:rsidP="006955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078">
              <w:rPr>
                <w:sz w:val="22"/>
                <w:szCs w:val="22"/>
              </w:rPr>
              <w:t>Address:</w:t>
            </w:r>
            <w:r w:rsidRPr="009D4078">
              <w:rPr>
                <w:sz w:val="22"/>
                <w:szCs w:val="22"/>
              </w:rPr>
              <w:tab/>
              <w:t>NHS England</w:t>
            </w:r>
          </w:p>
          <w:p w14:paraId="6968D2D8" w14:textId="77777777" w:rsidR="0069556A" w:rsidRPr="009D4078" w:rsidRDefault="0069556A" w:rsidP="0069556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078">
              <w:rPr>
                <w:sz w:val="22"/>
                <w:szCs w:val="22"/>
              </w:rPr>
              <w:tab/>
            </w:r>
            <w:r w:rsidRPr="009D4078">
              <w:rPr>
                <w:sz w:val="22"/>
                <w:szCs w:val="22"/>
              </w:rPr>
              <w:tab/>
              <w:t>PO Box 16738</w:t>
            </w:r>
          </w:p>
          <w:p w14:paraId="756D9483" w14:textId="77777777" w:rsidR="0069556A" w:rsidRDefault="0069556A" w:rsidP="00B622C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D4078">
              <w:rPr>
                <w:sz w:val="22"/>
                <w:szCs w:val="22"/>
              </w:rPr>
              <w:tab/>
            </w:r>
            <w:r w:rsidRPr="009D4078">
              <w:rPr>
                <w:sz w:val="22"/>
                <w:szCs w:val="22"/>
              </w:rPr>
              <w:tab/>
              <w:t xml:space="preserve">Redditch </w:t>
            </w:r>
          </w:p>
          <w:p w14:paraId="07E762F3" w14:textId="77777777" w:rsidR="00B622CF" w:rsidRPr="00B622CF" w:rsidRDefault="00B622CF" w:rsidP="00B622C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</w:t>
            </w:r>
            <w:r w:rsidRPr="009D4078">
              <w:rPr>
                <w:sz w:val="22"/>
                <w:szCs w:val="22"/>
              </w:rPr>
              <w:t>V97 9PT</w:t>
            </w:r>
          </w:p>
        </w:tc>
        <w:tc>
          <w:tcPr>
            <w:tcW w:w="4980" w:type="dxa"/>
          </w:tcPr>
          <w:p w14:paraId="52CBB368" w14:textId="140C0E9F" w:rsidR="0069556A" w:rsidRDefault="00AF5F16" w:rsidP="0069556A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noProof/>
              </w:rPr>
              <w:drawing>
                <wp:inline distT="0" distB="0" distL="0" distR="0" wp14:anchorId="2D99B06C" wp14:editId="607DFF6C">
                  <wp:extent cx="1051651" cy="800169"/>
                  <wp:effectExtent l="0" t="0" r="0" b="0"/>
                  <wp:docPr id="3" name="Picture 3" descr="Integrated Urgent C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Integrated Urgent Care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1651" cy="800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22CF" w14:paraId="1FC60EBC" w14:textId="77777777" w:rsidTr="00B622CF">
        <w:trPr>
          <w:trHeight w:val="211"/>
        </w:trPr>
        <w:tc>
          <w:tcPr>
            <w:tcW w:w="4980" w:type="dxa"/>
          </w:tcPr>
          <w:p w14:paraId="207C52C1" w14:textId="77777777" w:rsidR="00B622CF" w:rsidRDefault="00B622CF" w:rsidP="007A38D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980" w:type="dxa"/>
          </w:tcPr>
          <w:p w14:paraId="5C7F6EAF" w14:textId="77777777" w:rsidR="00B622CF" w:rsidRDefault="00B622CF" w:rsidP="0069556A">
            <w:pPr>
              <w:widowControl w:val="0"/>
              <w:autoSpaceDE w:val="0"/>
              <w:autoSpaceDN w:val="0"/>
              <w:adjustRightInd w:val="0"/>
              <w:jc w:val="right"/>
              <w:rPr>
                <w:noProof/>
              </w:rPr>
            </w:pPr>
          </w:p>
        </w:tc>
      </w:tr>
    </w:tbl>
    <w:p w14:paraId="0C301000" w14:textId="77777777" w:rsidR="0069556A" w:rsidRDefault="0069556A" w:rsidP="000447E6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sectPr w:rsidR="0069556A" w:rsidSect="000447E6">
      <w:footerReference w:type="default" r:id="rId19"/>
      <w:pgSz w:w="11906" w:h="16838"/>
      <w:pgMar w:top="142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AFD85" w14:textId="77777777" w:rsidR="00FB2957" w:rsidRDefault="00FB2957" w:rsidP="00B8537B">
      <w:r>
        <w:separator/>
      </w:r>
    </w:p>
  </w:endnote>
  <w:endnote w:type="continuationSeparator" w:id="0">
    <w:p w14:paraId="48CDE22C" w14:textId="77777777" w:rsidR="00FB2957" w:rsidRDefault="00FB2957" w:rsidP="00B8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5BE5F9" w14:textId="77777777" w:rsidR="00B8537B" w:rsidRDefault="00B8537B">
    <w:pPr>
      <w:pStyle w:val="Footer"/>
    </w:pPr>
    <w:r>
      <w:rPr>
        <w:noProof/>
      </w:rPr>
      <w:drawing>
        <wp:inline distT="0" distB="0" distL="0" distR="0" wp14:anchorId="5AED8AD8" wp14:editId="61720157">
          <wp:extent cx="7115175" cy="627377"/>
          <wp:effectExtent l="0" t="0" r="0" b="0"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064" b="-42106"/>
                  <a:stretch/>
                </pic:blipFill>
                <pic:spPr bwMode="auto">
                  <a:xfrm>
                    <a:off x="0" y="0"/>
                    <a:ext cx="7112457" cy="62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575AD" w14:textId="77777777" w:rsidR="00FB2957" w:rsidRDefault="00FB2957" w:rsidP="00B8537B">
      <w:r>
        <w:separator/>
      </w:r>
    </w:p>
  </w:footnote>
  <w:footnote w:type="continuationSeparator" w:id="0">
    <w:p w14:paraId="61427E1A" w14:textId="77777777" w:rsidR="00FB2957" w:rsidRDefault="00FB2957" w:rsidP="00B8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861C48"/>
    <w:multiLevelType w:val="hybridMultilevel"/>
    <w:tmpl w:val="4D203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00"/>
    <w:rsid w:val="000447E6"/>
    <w:rsid w:val="000C284E"/>
    <w:rsid w:val="000C3E28"/>
    <w:rsid w:val="0019559D"/>
    <w:rsid w:val="00230F00"/>
    <w:rsid w:val="003129B4"/>
    <w:rsid w:val="003A58CF"/>
    <w:rsid w:val="004C32F8"/>
    <w:rsid w:val="00540A4F"/>
    <w:rsid w:val="005D2903"/>
    <w:rsid w:val="00631B7B"/>
    <w:rsid w:val="0069556A"/>
    <w:rsid w:val="007A38D7"/>
    <w:rsid w:val="008A4C76"/>
    <w:rsid w:val="009C3229"/>
    <w:rsid w:val="009D4078"/>
    <w:rsid w:val="009F6B80"/>
    <w:rsid w:val="00A546B7"/>
    <w:rsid w:val="00AD6B33"/>
    <w:rsid w:val="00AF5F16"/>
    <w:rsid w:val="00B622CF"/>
    <w:rsid w:val="00B8537B"/>
    <w:rsid w:val="00B91B4B"/>
    <w:rsid w:val="00C81613"/>
    <w:rsid w:val="00CD16A0"/>
    <w:rsid w:val="00DC16F4"/>
    <w:rsid w:val="00EB1D2A"/>
    <w:rsid w:val="00F51492"/>
    <w:rsid w:val="00FB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3D48B"/>
  <w15:docId w15:val="{30FFA6AF-AB45-49F7-87D0-4CECDD5F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,11"/>
    <w:qFormat/>
    <w:rsid w:val="00230F00"/>
    <w:pPr>
      <w:spacing w:after="0" w:line="240" w:lineRule="auto"/>
    </w:pPr>
    <w:rPr>
      <w:rFonts w:ascii="Arial" w:eastAsia="Times New Roman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B 3"/>
    <w:basedOn w:val="Normal"/>
    <w:uiPriority w:val="34"/>
    <w:qFormat/>
    <w:rsid w:val="00230F00"/>
    <w:pPr>
      <w:ind w:left="720"/>
      <w:contextualSpacing/>
    </w:pPr>
  </w:style>
  <w:style w:type="table" w:styleId="TableGrid">
    <w:name w:val="Table Grid"/>
    <w:basedOn w:val="TableNormal"/>
    <w:uiPriority w:val="59"/>
    <w:rsid w:val="00230F00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30F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00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853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37B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853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37B"/>
    <w:rPr>
      <w:rFonts w:ascii="Arial" w:eastAsia="Times New Roman" w:hAnsi="Arial" w:cs="Aria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11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feedback.yas.nhs.uk/NHS111/" TargetMode="External"/><Relationship Id="rId17" Type="http://schemas.openxmlformats.org/officeDocument/2006/relationships/hyperlink" Target="mailto:England.Contactus@nhs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oneoneoneyas.feedback@nhs.net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4EE1C.224095E0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5A8B5-FBFF-43F0-B4E0-C8E899BA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Kelly</dc:creator>
  <cp:lastModifiedBy>Amy Griffiths</cp:lastModifiedBy>
  <cp:revision>3</cp:revision>
  <cp:lastPrinted>2019-04-15T10:44:00Z</cp:lastPrinted>
  <dcterms:created xsi:type="dcterms:W3CDTF">2019-04-16T08:53:00Z</dcterms:created>
  <dcterms:modified xsi:type="dcterms:W3CDTF">2020-12-03T13:10:00Z</dcterms:modified>
</cp:coreProperties>
</file>